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6C" w:rsidRPr="00132A6C" w:rsidRDefault="00132A6C" w:rsidP="00132A6C">
      <w:pPr>
        <w:pStyle w:val="stBilgi"/>
        <w:jc w:val="center"/>
        <w:rPr>
          <w:sz w:val="28"/>
        </w:rPr>
      </w:pPr>
      <w:r w:rsidRPr="00C57C40">
        <w:rPr>
          <w:sz w:val="28"/>
        </w:rPr>
        <w:t>Beşir Destek Kart</w:t>
      </w:r>
      <w:r>
        <w:rPr>
          <w:sz w:val="28"/>
        </w:rPr>
        <w:t xml:space="preserve"> Hizmet Alımı</w:t>
      </w:r>
      <w:r w:rsidRPr="00C57C40">
        <w:rPr>
          <w:sz w:val="28"/>
        </w:rPr>
        <w:t xml:space="preserve"> Teknik Şartname</w:t>
      </w:r>
    </w:p>
    <w:p w:rsidR="00194044" w:rsidRPr="00EA182C" w:rsidRDefault="002B167C" w:rsidP="00C82396">
      <w:pPr>
        <w:pStyle w:val="ListeParagraf"/>
        <w:numPr>
          <w:ilvl w:val="0"/>
          <w:numId w:val="1"/>
        </w:numPr>
        <w:jc w:val="both"/>
        <w:rPr>
          <w:rFonts w:cstheme="minorHAnsi"/>
          <w:color w:val="000000" w:themeColor="text1"/>
        </w:rPr>
      </w:pPr>
      <w:r w:rsidRPr="00EA182C">
        <w:rPr>
          <w:rFonts w:cstheme="minorHAnsi"/>
          <w:color w:val="000000" w:themeColor="text1"/>
        </w:rPr>
        <w:t xml:space="preserve">Yüklenici firma Beşir Destek Kart’a özel çevrimiçi alışveriş </w:t>
      </w:r>
      <w:r w:rsidR="005F453F" w:rsidRPr="00EA182C">
        <w:rPr>
          <w:rFonts w:cstheme="minorHAnsi"/>
          <w:color w:val="000000" w:themeColor="text1"/>
        </w:rPr>
        <w:t>sitesi yaparak Beşir Derneği faydalanıcılar site üzerinden alışverişlerini gerçekleştirecektir.</w:t>
      </w:r>
    </w:p>
    <w:p w:rsidR="005F453F" w:rsidRPr="00EA182C" w:rsidRDefault="005F453F" w:rsidP="00C82396">
      <w:pPr>
        <w:pStyle w:val="ListeParagraf"/>
        <w:numPr>
          <w:ilvl w:val="0"/>
          <w:numId w:val="1"/>
        </w:numPr>
        <w:jc w:val="both"/>
        <w:rPr>
          <w:rFonts w:cstheme="minorHAnsi"/>
          <w:color w:val="000000" w:themeColor="text1"/>
        </w:rPr>
      </w:pPr>
      <w:r w:rsidRPr="00EA182C">
        <w:rPr>
          <w:rFonts w:eastAsia="Cambria" w:cstheme="minorHAnsi"/>
          <w:color w:val="000000" w:themeColor="text1"/>
        </w:rPr>
        <w:t xml:space="preserve">Faydalanıcıların alışverişlerinden sonra, takip eden ayın başında düzenlenecek ürün </w:t>
      </w:r>
      <w:r w:rsidR="00C82396" w:rsidRPr="00EA182C">
        <w:rPr>
          <w:rFonts w:eastAsia="Cambria" w:cstheme="minorHAnsi"/>
          <w:color w:val="000000" w:themeColor="text1"/>
        </w:rPr>
        <w:t>teslim belgesi ve faturası Beşir Derneği’n</w:t>
      </w:r>
      <w:r w:rsidRPr="00EA182C">
        <w:rPr>
          <w:rFonts w:eastAsia="Cambria" w:cstheme="minorHAnsi"/>
          <w:color w:val="000000" w:themeColor="text1"/>
        </w:rPr>
        <w:t xml:space="preserve">e yazılı teslim belgesi karşılığında teslim edilip incelendikten sonra taraflarca yazılı şekilde mutabık kalınan tutar </w:t>
      </w:r>
      <w:r w:rsidR="00C82396" w:rsidRPr="00EA182C">
        <w:rPr>
          <w:rFonts w:eastAsia="Cambria" w:cstheme="minorHAnsi"/>
          <w:color w:val="000000" w:themeColor="text1"/>
        </w:rPr>
        <w:t>Beşir Derneği</w:t>
      </w:r>
      <w:r w:rsidRPr="00EA182C">
        <w:rPr>
          <w:rFonts w:eastAsia="Cambria" w:cstheme="minorHAnsi"/>
          <w:color w:val="000000" w:themeColor="text1"/>
        </w:rPr>
        <w:t xml:space="preserve"> tarafından mutabakat tarihinden itibaren 15 gün içinde</w:t>
      </w:r>
      <w:r w:rsidR="00C82396" w:rsidRPr="00EA182C">
        <w:rPr>
          <w:rFonts w:eastAsia="Cambria" w:cstheme="minorHAnsi"/>
          <w:color w:val="000000" w:themeColor="text1"/>
        </w:rPr>
        <w:t xml:space="preserve"> Yüklenici Firmaya ödeyecektir.</w:t>
      </w:r>
    </w:p>
    <w:p w:rsidR="00C82396" w:rsidRPr="00EA182C" w:rsidRDefault="00C82396" w:rsidP="00C82396">
      <w:pPr>
        <w:pStyle w:val="ListeParagraf"/>
        <w:numPr>
          <w:ilvl w:val="0"/>
          <w:numId w:val="1"/>
        </w:numPr>
        <w:jc w:val="both"/>
        <w:rPr>
          <w:rFonts w:cstheme="minorHAnsi"/>
          <w:color w:val="000000" w:themeColor="text1"/>
        </w:rPr>
      </w:pPr>
      <w:r w:rsidRPr="00EA182C">
        <w:rPr>
          <w:rFonts w:eastAsia="Cambria" w:cstheme="minorHAnsi"/>
          <w:color w:val="000000" w:themeColor="text1"/>
        </w:rPr>
        <w:t xml:space="preserve">Faydalanıcıların </w:t>
      </w:r>
      <w:r w:rsidRPr="00EA182C">
        <w:rPr>
          <w:rFonts w:cstheme="minorHAnsi"/>
          <w:color w:val="000000" w:themeColor="text1"/>
        </w:rPr>
        <w:t>Yüklenici Firmaya ait çevrimiçi alışveriş platformundan verecekleri siparişleri kargo ile eksiksiz, hatasız, hasarsız teslimatlarından sorumludur. Kargo ücretinden Yüklenici Firma sorumludur.</w:t>
      </w:r>
    </w:p>
    <w:p w:rsidR="00C82396" w:rsidRPr="00EA182C" w:rsidRDefault="00C82396" w:rsidP="00C82396">
      <w:pPr>
        <w:pStyle w:val="ListeParagraf"/>
        <w:numPr>
          <w:ilvl w:val="0"/>
          <w:numId w:val="1"/>
        </w:numPr>
        <w:jc w:val="both"/>
        <w:rPr>
          <w:rFonts w:cstheme="minorHAnsi"/>
          <w:color w:val="000000" w:themeColor="text1"/>
        </w:rPr>
      </w:pPr>
      <w:r w:rsidRPr="00EA182C">
        <w:rPr>
          <w:rFonts w:cstheme="minorHAnsi"/>
          <w:color w:val="000000" w:themeColor="text1"/>
        </w:rPr>
        <w:t xml:space="preserve">Yüklenici Firma </w:t>
      </w:r>
      <w:r w:rsidRPr="00EA182C">
        <w:rPr>
          <w:rFonts w:eastAsia="Cambria" w:cstheme="minorHAnsi"/>
          <w:color w:val="000000" w:themeColor="text1"/>
        </w:rPr>
        <w:t>siparişlerin teslim edildiğine dair kargo tutanaklarını ve faturaları işlemin yapıldığı ayın bitiminden itibaren 15 gün içinde Beşir Derneği’ne ulaştırır.</w:t>
      </w:r>
    </w:p>
    <w:p w:rsidR="00C82396" w:rsidRPr="00EA182C" w:rsidRDefault="00C82396" w:rsidP="00C82396">
      <w:pPr>
        <w:pStyle w:val="ListeParagraf"/>
        <w:numPr>
          <w:ilvl w:val="0"/>
          <w:numId w:val="1"/>
        </w:numPr>
        <w:spacing w:after="0" w:line="240" w:lineRule="auto"/>
        <w:jc w:val="both"/>
        <w:rPr>
          <w:rFonts w:eastAsia="Cambria" w:cstheme="minorHAnsi"/>
          <w:color w:val="000000" w:themeColor="text1"/>
        </w:rPr>
      </w:pPr>
      <w:r w:rsidRPr="00EA182C">
        <w:rPr>
          <w:rFonts w:cstheme="minorHAnsi"/>
          <w:color w:val="000000" w:themeColor="text1"/>
        </w:rPr>
        <w:t>Yüklenici Firma</w:t>
      </w:r>
      <w:r w:rsidRPr="00EA182C">
        <w:rPr>
          <w:rFonts w:eastAsia="Cambria" w:cstheme="minorHAnsi"/>
          <w:color w:val="000000" w:themeColor="text1"/>
        </w:rPr>
        <w:t xml:space="preserve">, her ay Faydalanıcıların </w:t>
      </w:r>
      <w:r w:rsidRPr="00EA182C">
        <w:rPr>
          <w:rFonts w:cstheme="minorHAnsi"/>
          <w:color w:val="000000" w:themeColor="text1"/>
        </w:rPr>
        <w:t>Yüklenici Firma</w:t>
      </w:r>
      <w:r w:rsidRPr="00EA182C">
        <w:rPr>
          <w:rFonts w:eastAsia="Cambria" w:cstheme="minorHAnsi"/>
          <w:color w:val="000000" w:themeColor="text1"/>
        </w:rPr>
        <w:t>ya ait çevrimiçi alışveriş platformundan yapacakları alışverişlerin KDV dâhil toplam tutarının %***’i iskonto uygulayarak Beşir Derneği’ne her sipariş için ayrı fatura eder.</w:t>
      </w:r>
    </w:p>
    <w:p w:rsidR="00C82396" w:rsidRPr="00EA182C" w:rsidRDefault="00C82396" w:rsidP="00C82396">
      <w:pPr>
        <w:pStyle w:val="ListeParagraf"/>
        <w:numPr>
          <w:ilvl w:val="0"/>
          <w:numId w:val="1"/>
        </w:numPr>
        <w:jc w:val="both"/>
        <w:rPr>
          <w:rFonts w:cstheme="minorHAnsi"/>
          <w:color w:val="000000" w:themeColor="text1"/>
        </w:rPr>
      </w:pPr>
      <w:r w:rsidRPr="00EA182C">
        <w:rPr>
          <w:rFonts w:cstheme="minorHAnsi"/>
          <w:color w:val="000000" w:themeColor="text1"/>
        </w:rPr>
        <w:t>Yüklenici Firma</w:t>
      </w:r>
      <w:r w:rsidRPr="00EA182C">
        <w:rPr>
          <w:rFonts w:eastAsia="Cambria" w:cstheme="minorHAnsi"/>
          <w:color w:val="000000" w:themeColor="text1"/>
        </w:rPr>
        <w:t>, çevrimiçi alışveriş platformunda Faydalanıcılara gıda, giyim, temizlik, ürünlerinin haricinde ürün siparişi bulundurmayacak ve oluşturmayacaktır.</w:t>
      </w:r>
    </w:p>
    <w:p w:rsidR="00C82396" w:rsidRPr="00EA182C" w:rsidRDefault="00C82396" w:rsidP="00C82396">
      <w:pPr>
        <w:pStyle w:val="ListeParagraf"/>
        <w:numPr>
          <w:ilvl w:val="0"/>
          <w:numId w:val="1"/>
        </w:numPr>
        <w:jc w:val="both"/>
        <w:rPr>
          <w:rFonts w:cstheme="minorHAnsi"/>
          <w:color w:val="000000" w:themeColor="text1"/>
        </w:rPr>
      </w:pPr>
      <w:r w:rsidRPr="00EA182C">
        <w:rPr>
          <w:rFonts w:cstheme="minorHAnsi"/>
          <w:color w:val="000000" w:themeColor="text1"/>
        </w:rPr>
        <w:t>Yüklenici Firma</w:t>
      </w:r>
      <w:r w:rsidRPr="00EA182C">
        <w:rPr>
          <w:rFonts w:eastAsia="Cambria" w:cstheme="minorHAnsi"/>
          <w:color w:val="000000" w:themeColor="text1"/>
        </w:rPr>
        <w:t xml:space="preserve"> Beşir Derneği için özel hazırladığı çevrimiçi alışveriş platformunu anlaşma süresi içinde 24 saat esaslı çalışır durumda tutacaktır. Çevrimiçi alışveriş platformunda yapacağı bakım, onarım, yenile vb çalışmaları 15 gün önceden yazılı olarak </w:t>
      </w:r>
      <w:r w:rsidR="001C1D57" w:rsidRPr="00EA182C">
        <w:rPr>
          <w:rFonts w:eastAsia="Cambria" w:cstheme="minorHAnsi"/>
          <w:color w:val="000000" w:themeColor="text1"/>
        </w:rPr>
        <w:t>Beşir Derneği</w:t>
      </w:r>
      <w:r w:rsidR="001C1D57">
        <w:rPr>
          <w:rFonts w:eastAsia="Cambria" w:cstheme="minorHAnsi"/>
          <w:color w:val="000000" w:themeColor="text1"/>
        </w:rPr>
        <w:t>n</w:t>
      </w:r>
      <w:r w:rsidRPr="00EA182C">
        <w:rPr>
          <w:rFonts w:eastAsia="Cambria" w:cstheme="minorHAnsi"/>
          <w:color w:val="000000" w:themeColor="text1"/>
        </w:rPr>
        <w:t>e bildirecektir. Bakım onarım yenileme vb durumlar en fazla 5 iş günü içerisinde tamamlanarak kullanımına açılacaktır.</w:t>
      </w:r>
    </w:p>
    <w:p w:rsidR="00C82396" w:rsidRPr="00EA182C" w:rsidRDefault="00C82396" w:rsidP="00C82396">
      <w:pPr>
        <w:pStyle w:val="ListeParagraf"/>
        <w:numPr>
          <w:ilvl w:val="0"/>
          <w:numId w:val="1"/>
        </w:numPr>
        <w:jc w:val="both"/>
        <w:rPr>
          <w:rFonts w:cstheme="minorHAnsi"/>
          <w:color w:val="000000" w:themeColor="text1"/>
        </w:rPr>
      </w:pPr>
      <w:r w:rsidRPr="00EA182C">
        <w:rPr>
          <w:rFonts w:eastAsia="Cambria" w:cstheme="minorHAnsi"/>
          <w:color w:val="000000" w:themeColor="text1"/>
        </w:rPr>
        <w:t xml:space="preserve">Faydalanıcıların </w:t>
      </w:r>
      <w:r w:rsidRPr="00EA182C">
        <w:rPr>
          <w:rFonts w:cstheme="minorHAnsi"/>
          <w:color w:val="000000" w:themeColor="text1"/>
        </w:rPr>
        <w:t>Yüklenici Firma</w:t>
      </w:r>
      <w:r w:rsidRPr="00EA182C">
        <w:rPr>
          <w:rFonts w:eastAsia="Cambria" w:cstheme="minorHAnsi"/>
          <w:color w:val="000000" w:themeColor="text1"/>
        </w:rPr>
        <w:t>ya ait çevrimiçi alışveriş platformundan verdikleri siparişi, kargo ulaştırma süresi dahil en geç 10 iş günü içerisinde Faydalanıcının adresine ulaştırmak zorundadır.</w:t>
      </w:r>
    </w:p>
    <w:p w:rsidR="00C82396" w:rsidRPr="00EA182C" w:rsidRDefault="00C82396" w:rsidP="00C82396">
      <w:pPr>
        <w:pStyle w:val="ListeParagraf"/>
        <w:numPr>
          <w:ilvl w:val="0"/>
          <w:numId w:val="1"/>
        </w:numPr>
        <w:jc w:val="both"/>
        <w:rPr>
          <w:rFonts w:cstheme="minorHAnsi"/>
          <w:color w:val="000000" w:themeColor="text1"/>
        </w:rPr>
      </w:pPr>
      <w:r w:rsidRPr="00EA182C">
        <w:rPr>
          <w:rFonts w:eastAsia="Cambria" w:cstheme="minorHAnsi"/>
          <w:color w:val="000000" w:themeColor="text1"/>
        </w:rPr>
        <w:t>Faydalanıcıların kusuru olmaksızın siparişin eksik, hatalı veya hasarlı teslim edilmesi hallerinde Beşir Derneği iletişim kanallarını kullanarak haber vermesinden itibaren kargo ulaştırma süresi dâhil en geç 5 iş günü içerisinde eksik, hatalı veya hasarlı ürünleri te</w:t>
      </w:r>
      <w:r w:rsidR="001C1D57">
        <w:rPr>
          <w:rFonts w:eastAsia="Cambria" w:cstheme="minorHAnsi"/>
          <w:color w:val="000000" w:themeColor="text1"/>
        </w:rPr>
        <w:t>krardan Faydalanıcıya gönderir</w:t>
      </w:r>
      <w:r w:rsidRPr="00EA182C">
        <w:rPr>
          <w:rFonts w:eastAsia="Cambria" w:cstheme="minorHAnsi"/>
          <w:color w:val="000000" w:themeColor="text1"/>
        </w:rPr>
        <w:t>.</w:t>
      </w:r>
    </w:p>
    <w:p w:rsidR="00C82396" w:rsidRPr="00EA182C" w:rsidRDefault="00C82396" w:rsidP="00C82396">
      <w:pPr>
        <w:pStyle w:val="ListeParagraf"/>
        <w:numPr>
          <w:ilvl w:val="0"/>
          <w:numId w:val="1"/>
        </w:numPr>
        <w:jc w:val="both"/>
        <w:rPr>
          <w:rFonts w:cstheme="minorHAnsi"/>
          <w:color w:val="000000" w:themeColor="text1"/>
        </w:rPr>
      </w:pPr>
      <w:r w:rsidRPr="00EA182C">
        <w:rPr>
          <w:rFonts w:cstheme="minorHAnsi"/>
          <w:color w:val="000000" w:themeColor="text1"/>
        </w:rPr>
        <w:t>Yüklenici Firma</w:t>
      </w:r>
      <w:r w:rsidRPr="00EA182C">
        <w:rPr>
          <w:rFonts w:eastAsia="Cambria" w:cstheme="minorHAnsi"/>
          <w:color w:val="000000" w:themeColor="text1"/>
        </w:rPr>
        <w:t>, kendisine ait olan ve genele açık olarak hizmet verdiği çevrimiçi alışveriş sitelerinde ve mağazalarında uyguladığı fiyatlar ve kampanyalar Beşir Derneği için hazırlanmış çevrimiçi alışveriş platformunda da aynen geçerli olacaktır. Fiyat arttırma yapılmayacaktır.</w:t>
      </w:r>
    </w:p>
    <w:p w:rsidR="00C82396" w:rsidRPr="00EA182C" w:rsidRDefault="00C82396" w:rsidP="00C82396">
      <w:pPr>
        <w:pStyle w:val="ListeParagraf"/>
        <w:numPr>
          <w:ilvl w:val="0"/>
          <w:numId w:val="1"/>
        </w:numPr>
        <w:jc w:val="both"/>
        <w:rPr>
          <w:rFonts w:cstheme="minorHAnsi"/>
          <w:color w:val="000000" w:themeColor="text1"/>
        </w:rPr>
      </w:pPr>
      <w:r w:rsidRPr="00EA182C">
        <w:rPr>
          <w:rFonts w:cstheme="minorHAnsi"/>
          <w:color w:val="000000" w:themeColor="text1"/>
        </w:rPr>
        <w:t>Yüklenici Firma</w:t>
      </w:r>
      <w:r w:rsidRPr="00EA182C">
        <w:rPr>
          <w:rFonts w:eastAsia="Cambria" w:cstheme="minorHAnsi"/>
          <w:color w:val="000000" w:themeColor="text1"/>
        </w:rPr>
        <w:t>, Faydalanıcıların ürünlerini gönderirken oluşacak ulaştırma bedelini Beşir Derneğine yansıtmaz.</w:t>
      </w:r>
    </w:p>
    <w:p w:rsidR="00C82396" w:rsidRPr="00EA182C" w:rsidRDefault="00C82396" w:rsidP="00C82396">
      <w:pPr>
        <w:pStyle w:val="ListeParagraf"/>
        <w:numPr>
          <w:ilvl w:val="0"/>
          <w:numId w:val="1"/>
        </w:numPr>
        <w:jc w:val="both"/>
        <w:rPr>
          <w:rFonts w:cstheme="minorHAnsi"/>
          <w:color w:val="000000" w:themeColor="text1"/>
        </w:rPr>
      </w:pPr>
      <w:r w:rsidRPr="00EA182C">
        <w:rPr>
          <w:rFonts w:cstheme="minorHAnsi"/>
          <w:color w:val="000000" w:themeColor="text1"/>
        </w:rPr>
        <w:t>Yüklenici Firma</w:t>
      </w:r>
      <w:r w:rsidRPr="00EA182C">
        <w:rPr>
          <w:rFonts w:eastAsia="Cambria" w:cstheme="minorHAnsi"/>
          <w:color w:val="000000" w:themeColor="text1"/>
          <w:lang w:eastAsia="tr-TR"/>
        </w:rPr>
        <w:t xml:space="preserve"> </w:t>
      </w:r>
      <w:r w:rsidR="00EA182C" w:rsidRPr="00EA182C">
        <w:rPr>
          <w:rFonts w:eastAsia="Cambria" w:cstheme="minorHAnsi"/>
          <w:color w:val="000000" w:themeColor="text1"/>
          <w:lang w:eastAsia="tr-TR"/>
        </w:rPr>
        <w:t>8</w:t>
      </w:r>
      <w:r w:rsidRPr="00EA182C">
        <w:rPr>
          <w:rFonts w:eastAsia="Cambria" w:cstheme="minorHAnsi"/>
          <w:color w:val="000000" w:themeColor="text1"/>
          <w:lang w:eastAsia="tr-TR"/>
        </w:rPr>
        <w:t xml:space="preserve"> ve </w:t>
      </w:r>
      <w:r w:rsidR="00EA182C" w:rsidRPr="00EA182C">
        <w:rPr>
          <w:rFonts w:eastAsia="Cambria" w:cstheme="minorHAnsi"/>
          <w:color w:val="000000" w:themeColor="text1"/>
          <w:lang w:eastAsia="tr-TR"/>
        </w:rPr>
        <w:t>9 maddede</w:t>
      </w:r>
      <w:r w:rsidRPr="00EA182C">
        <w:rPr>
          <w:rFonts w:eastAsia="Cambria" w:cstheme="minorHAnsi"/>
          <w:color w:val="000000" w:themeColor="text1"/>
          <w:lang w:eastAsia="tr-TR"/>
        </w:rPr>
        <w:t xml:space="preserve"> belirtilen şartları yerine getirmez ise her bir sipariş tutarının %20 oranında cezai şartı </w:t>
      </w:r>
      <w:r w:rsidR="00EA182C" w:rsidRPr="00EA182C">
        <w:rPr>
          <w:rFonts w:eastAsia="Cambria" w:cstheme="minorHAnsi"/>
          <w:color w:val="000000" w:themeColor="text1"/>
        </w:rPr>
        <w:t>Beşir Derneği</w:t>
      </w:r>
      <w:r w:rsidR="00EA182C">
        <w:rPr>
          <w:rFonts w:eastAsia="Cambria" w:cstheme="minorHAnsi"/>
          <w:color w:val="000000" w:themeColor="text1"/>
        </w:rPr>
        <w:t xml:space="preserve">ne </w:t>
      </w:r>
      <w:r w:rsidRPr="00EA182C">
        <w:rPr>
          <w:rFonts w:eastAsia="Cambria" w:cstheme="minorHAnsi"/>
          <w:color w:val="000000" w:themeColor="text1"/>
          <w:lang w:eastAsia="tr-TR"/>
        </w:rPr>
        <w:t>ödemeyi kabul eder.</w:t>
      </w:r>
    </w:p>
    <w:p w:rsidR="00EA182C" w:rsidRPr="00EA182C" w:rsidRDefault="00EA182C" w:rsidP="00C82396">
      <w:pPr>
        <w:pStyle w:val="ListeParagraf"/>
        <w:numPr>
          <w:ilvl w:val="0"/>
          <w:numId w:val="1"/>
        </w:numPr>
        <w:jc w:val="both"/>
        <w:rPr>
          <w:rFonts w:cstheme="minorHAnsi"/>
          <w:color w:val="000000" w:themeColor="text1"/>
        </w:rPr>
      </w:pPr>
      <w:r w:rsidRPr="00EA182C">
        <w:rPr>
          <w:rFonts w:cstheme="minorHAnsi"/>
          <w:color w:val="000000" w:themeColor="text1"/>
        </w:rPr>
        <w:t>Yüklenici Firma</w:t>
      </w:r>
      <w:r w:rsidRPr="00EA182C">
        <w:rPr>
          <w:rFonts w:eastAsia="Cambria" w:cstheme="minorHAnsi"/>
          <w:color w:val="000000" w:themeColor="text1"/>
        </w:rPr>
        <w:t>, 6 maddede belirtilen nitelikteki ürünler dışında FAYDALANICILARA sipariş oluşturduğu taktirde Beşir Derneği bu sipariş karşılığında ödeme yapmaz.</w:t>
      </w:r>
    </w:p>
    <w:p w:rsidR="00EA182C" w:rsidRPr="00EA182C" w:rsidRDefault="00EA182C" w:rsidP="00C82396">
      <w:pPr>
        <w:pStyle w:val="ListeParagraf"/>
        <w:numPr>
          <w:ilvl w:val="0"/>
          <w:numId w:val="1"/>
        </w:numPr>
        <w:jc w:val="both"/>
        <w:rPr>
          <w:rFonts w:cstheme="minorHAnsi"/>
          <w:color w:val="000000" w:themeColor="text1"/>
        </w:rPr>
      </w:pPr>
      <w:r w:rsidRPr="00EA182C">
        <w:rPr>
          <w:rFonts w:cstheme="minorHAnsi"/>
          <w:color w:val="000000" w:themeColor="text1"/>
        </w:rPr>
        <w:t>Yüklenici Firma</w:t>
      </w:r>
      <w:r w:rsidRPr="00EA182C">
        <w:rPr>
          <w:rFonts w:eastAsia="Cambria" w:cstheme="minorHAnsi"/>
          <w:color w:val="000000" w:themeColor="text1"/>
        </w:rPr>
        <w:t xml:space="preserve">, Faydalanıcılara göndereceği yanlış, hatalı, hasarlı, eksik siparişleri iade almaz. Bununla ilgili </w:t>
      </w:r>
      <w:r w:rsidR="001C1D57" w:rsidRPr="00EA182C">
        <w:rPr>
          <w:rFonts w:eastAsia="Cambria" w:cstheme="minorHAnsi"/>
          <w:color w:val="000000" w:themeColor="text1"/>
        </w:rPr>
        <w:t>Beşir Derneği</w:t>
      </w:r>
      <w:r w:rsidR="001C1D57">
        <w:rPr>
          <w:rFonts w:eastAsia="Cambria" w:cstheme="minorHAnsi"/>
          <w:color w:val="000000" w:themeColor="text1"/>
        </w:rPr>
        <w:t xml:space="preserve"> </w:t>
      </w:r>
      <w:r w:rsidRPr="00EA182C">
        <w:rPr>
          <w:rFonts w:eastAsia="Cambria" w:cstheme="minorHAnsi"/>
          <w:color w:val="000000" w:themeColor="text1"/>
        </w:rPr>
        <w:t>ödeme yapmaz.</w:t>
      </w:r>
    </w:p>
    <w:p w:rsidR="00EA182C" w:rsidRPr="00EA182C" w:rsidRDefault="00EA182C" w:rsidP="00EA182C">
      <w:pPr>
        <w:pStyle w:val="ListeParagraf"/>
        <w:numPr>
          <w:ilvl w:val="0"/>
          <w:numId w:val="1"/>
        </w:numPr>
        <w:jc w:val="both"/>
        <w:rPr>
          <w:rFonts w:cstheme="minorHAnsi"/>
          <w:color w:val="000000" w:themeColor="text1"/>
        </w:rPr>
      </w:pPr>
      <w:r w:rsidRPr="00EA182C">
        <w:rPr>
          <w:rFonts w:eastAsia="Cambria" w:cstheme="minorHAnsi"/>
          <w:color w:val="000000" w:themeColor="text1"/>
        </w:rPr>
        <w:t xml:space="preserve">7 maddede belirtilen sistemin sürekli açık olma durumu mücbir sebepler haricinde sistem arızaları ve başka nedenlerden dolayı hizmet alınamaması durumlarında </w:t>
      </w:r>
      <w:r w:rsidRPr="00EA182C">
        <w:rPr>
          <w:rFonts w:cstheme="minorHAnsi"/>
          <w:color w:val="000000" w:themeColor="text1"/>
        </w:rPr>
        <w:t xml:space="preserve">Yüklenici Firma </w:t>
      </w:r>
      <w:r w:rsidRPr="00EA182C">
        <w:rPr>
          <w:rFonts w:eastAsia="Cambria" w:cstheme="minorHAnsi"/>
          <w:color w:val="000000" w:themeColor="text1"/>
        </w:rPr>
        <w:t>her gün için bir önceki ayın toplam sipariş tutarının %1 i kadar Beşir Derneğine tazmin edecektir. 3 saatten fazla süren kesintiler 1 gün sayılacaktır.</w:t>
      </w:r>
    </w:p>
    <w:p w:rsidR="000A1976" w:rsidRPr="00132A6C" w:rsidRDefault="00EA182C" w:rsidP="00686B1D">
      <w:pPr>
        <w:pStyle w:val="ListeParagraf"/>
        <w:numPr>
          <w:ilvl w:val="0"/>
          <w:numId w:val="1"/>
        </w:numPr>
        <w:jc w:val="both"/>
        <w:rPr>
          <w:rFonts w:cstheme="minorHAnsi"/>
          <w:color w:val="000000" w:themeColor="text1"/>
        </w:rPr>
      </w:pPr>
      <w:r w:rsidRPr="006B2BA7">
        <w:rPr>
          <w:rFonts w:eastAsia="Cambria" w:cstheme="minorHAnsi"/>
          <w:color w:val="000000" w:themeColor="text1"/>
        </w:rPr>
        <w:t xml:space="preserve">Beşir Derneğine yapılacak sözleşme ile hiçbir şekilde alışveriş yapmayı, yaptırmayı taahhüt etmez. Beşir Derneği 15 gün önceden haber vererek sözleşmeyi tek taraflı tazminat ödemeksizin feshedebilir. </w:t>
      </w:r>
      <w:r w:rsidRPr="006B2BA7">
        <w:rPr>
          <w:rFonts w:cstheme="minorHAnsi"/>
          <w:color w:val="000000" w:themeColor="text1"/>
        </w:rPr>
        <w:t xml:space="preserve">Yüklenici Firma </w:t>
      </w:r>
      <w:r w:rsidRPr="006B2BA7">
        <w:rPr>
          <w:rFonts w:eastAsia="Cambria" w:cstheme="minorHAnsi"/>
          <w:color w:val="000000" w:themeColor="text1"/>
        </w:rPr>
        <w:t>fesihten dolayı herhangi bir ödeme talep etmez.</w:t>
      </w:r>
    </w:p>
    <w:p w:rsidR="00132A6C" w:rsidRPr="00132A6C" w:rsidRDefault="00132A6C" w:rsidP="00132A6C">
      <w:pPr>
        <w:pStyle w:val="ListeParagraf"/>
        <w:jc w:val="right"/>
        <w:rPr>
          <w:rFonts w:cstheme="minorHAnsi"/>
          <w:color w:val="000000" w:themeColor="text1"/>
        </w:rPr>
      </w:pPr>
      <w:r>
        <w:rPr>
          <w:b/>
        </w:rPr>
        <w:t>Firma/ İmza Kaşe</w:t>
      </w:r>
    </w:p>
    <w:p w:rsidR="00132A6C" w:rsidRDefault="00132A6C" w:rsidP="00132A6C">
      <w:pPr>
        <w:jc w:val="both"/>
        <w:rPr>
          <w:rFonts w:cstheme="minorHAnsi"/>
          <w:color w:val="000000" w:themeColor="text1"/>
        </w:rPr>
      </w:pPr>
    </w:p>
    <w:p w:rsidR="00132A6C" w:rsidRPr="00381F7A" w:rsidRDefault="00132A6C" w:rsidP="00132A6C">
      <w:r>
        <w:rPr>
          <w:noProof/>
          <w:lang w:eastAsia="tr-TR"/>
        </w:rPr>
        <w:drawing>
          <wp:anchor distT="0" distB="0" distL="114300" distR="114300" simplePos="0" relativeHeight="251659264" behindDoc="0" locked="0" layoutInCell="1" allowOverlap="1" wp14:anchorId="46EFB1B0" wp14:editId="74807E3B">
            <wp:simplePos x="0" y="0"/>
            <wp:positionH relativeFrom="column">
              <wp:posOffset>1710055</wp:posOffset>
            </wp:positionH>
            <wp:positionV relativeFrom="paragraph">
              <wp:posOffset>-547370</wp:posOffset>
            </wp:positionV>
            <wp:extent cx="2286000" cy="866775"/>
            <wp:effectExtent l="19050" t="0" r="0" b="0"/>
            <wp:wrapNone/>
            <wp:docPr id="3" name="2 Resim" descr="LOGO 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YENİ.jpg"/>
                    <pic:cNvPicPr/>
                  </pic:nvPicPr>
                  <pic:blipFill>
                    <a:blip r:embed="rId7" cstate="print"/>
                    <a:stretch>
                      <a:fillRect/>
                    </a:stretch>
                  </pic:blipFill>
                  <pic:spPr>
                    <a:xfrm>
                      <a:off x="0" y="0"/>
                      <a:ext cx="2286000" cy="866775"/>
                    </a:xfrm>
                    <a:prstGeom prst="rect">
                      <a:avLst/>
                    </a:prstGeom>
                  </pic:spPr>
                </pic:pic>
              </a:graphicData>
            </a:graphic>
          </wp:anchor>
        </w:drawing>
      </w:r>
    </w:p>
    <w:p w:rsidR="00132A6C" w:rsidRDefault="00132A6C" w:rsidP="00132A6C">
      <w:pPr>
        <w:jc w:val="center"/>
        <w:rPr>
          <w:b/>
        </w:rPr>
      </w:pPr>
    </w:p>
    <w:p w:rsidR="00132A6C" w:rsidRPr="00BD30D9" w:rsidRDefault="00132A6C" w:rsidP="00132A6C">
      <w:pPr>
        <w:jc w:val="center"/>
        <w:rPr>
          <w:b/>
        </w:rPr>
      </w:pPr>
      <w:r w:rsidRPr="00BD30D9">
        <w:rPr>
          <w:b/>
        </w:rPr>
        <w:t>MAL VEYA HİZMET TALEP FORMU</w:t>
      </w:r>
    </w:p>
    <w:p w:rsidR="00132A6C" w:rsidRDefault="00132A6C" w:rsidP="00132A6C">
      <w:pPr>
        <w:ind w:firstLine="708"/>
        <w:jc w:val="both"/>
      </w:pPr>
      <w:r>
        <w:t>Yukarıda teknik şartları belli olan hizmet ile ilgi ıskonto tutarını aşağıda belirtmenizi rica ederiz.</w:t>
      </w:r>
    </w:p>
    <w:p w:rsidR="00132A6C" w:rsidRDefault="00091CF0" w:rsidP="00132A6C">
      <w:pPr>
        <w:ind w:firstLine="708"/>
        <w:jc w:val="both"/>
      </w:pPr>
      <w:r>
        <w:t>Tarih: 06 / 02</w:t>
      </w:r>
      <w:r w:rsidR="00132A6C">
        <w:t xml:space="preserve"> / 2025</w:t>
      </w:r>
    </w:p>
    <w:p w:rsidR="00132A6C" w:rsidRPr="00BD30D9" w:rsidRDefault="00132A6C" w:rsidP="00132A6C">
      <w:pPr>
        <w:ind w:firstLine="708"/>
        <w:jc w:val="center"/>
        <w:rPr>
          <w:b/>
        </w:rPr>
      </w:pPr>
      <w:r w:rsidRPr="00BD30D9">
        <w:rPr>
          <w:b/>
        </w:rPr>
        <w:t>TEKLİF FORMU</w:t>
      </w:r>
    </w:p>
    <w:tbl>
      <w:tblPr>
        <w:tblStyle w:val="TabloKlavuzu"/>
        <w:tblW w:w="0" w:type="auto"/>
        <w:jc w:val="center"/>
        <w:tblLayout w:type="fixed"/>
        <w:tblLook w:val="04A0" w:firstRow="1" w:lastRow="0" w:firstColumn="1" w:lastColumn="0" w:noHBand="0" w:noVBand="1"/>
      </w:tblPr>
      <w:tblGrid>
        <w:gridCol w:w="1413"/>
        <w:gridCol w:w="3095"/>
        <w:gridCol w:w="2976"/>
        <w:gridCol w:w="1134"/>
      </w:tblGrid>
      <w:tr w:rsidR="00132A6C" w:rsidTr="00EE54CC">
        <w:trPr>
          <w:jc w:val="center"/>
        </w:trPr>
        <w:tc>
          <w:tcPr>
            <w:tcW w:w="1413" w:type="dxa"/>
          </w:tcPr>
          <w:p w:rsidR="00132A6C" w:rsidRDefault="00132A6C" w:rsidP="00EE54CC">
            <w:pPr>
              <w:jc w:val="center"/>
            </w:pPr>
            <w:r>
              <w:t>SIRA</w:t>
            </w:r>
          </w:p>
        </w:tc>
        <w:tc>
          <w:tcPr>
            <w:tcW w:w="3095" w:type="dxa"/>
          </w:tcPr>
          <w:p w:rsidR="00132A6C" w:rsidRDefault="00132A6C" w:rsidP="00EE54CC">
            <w:pPr>
              <w:jc w:val="center"/>
            </w:pPr>
            <w:r>
              <w:t>ÜRÜN/HİZMET ADI</w:t>
            </w:r>
          </w:p>
        </w:tc>
        <w:tc>
          <w:tcPr>
            <w:tcW w:w="2976" w:type="dxa"/>
          </w:tcPr>
          <w:p w:rsidR="00132A6C" w:rsidRDefault="00132A6C" w:rsidP="00EE54CC">
            <w:pPr>
              <w:jc w:val="center"/>
            </w:pPr>
            <w:r>
              <w:t>AÇIKLAMA</w:t>
            </w:r>
          </w:p>
        </w:tc>
        <w:tc>
          <w:tcPr>
            <w:tcW w:w="1134" w:type="dxa"/>
          </w:tcPr>
          <w:p w:rsidR="00132A6C" w:rsidRDefault="00132A6C" w:rsidP="00EE54CC">
            <w:pPr>
              <w:jc w:val="center"/>
            </w:pPr>
            <w:r>
              <w:t>ISKONTO TUTARI</w:t>
            </w:r>
          </w:p>
        </w:tc>
      </w:tr>
      <w:tr w:rsidR="00132A6C" w:rsidRPr="00922BCF" w:rsidTr="00EE54CC">
        <w:trPr>
          <w:trHeight w:val="400"/>
          <w:jc w:val="center"/>
        </w:trPr>
        <w:tc>
          <w:tcPr>
            <w:tcW w:w="1413" w:type="dxa"/>
          </w:tcPr>
          <w:p w:rsidR="00132A6C" w:rsidRDefault="00132A6C" w:rsidP="00EE54CC">
            <w:pPr>
              <w:jc w:val="center"/>
            </w:pPr>
            <w:r>
              <w:t>1</w:t>
            </w:r>
          </w:p>
        </w:tc>
        <w:tc>
          <w:tcPr>
            <w:tcW w:w="3095" w:type="dxa"/>
          </w:tcPr>
          <w:p w:rsidR="00132A6C" w:rsidRPr="0093061C" w:rsidRDefault="00132A6C" w:rsidP="00EE54CC">
            <w:pPr>
              <w:jc w:val="center"/>
              <w:rPr>
                <w:b/>
                <w:bCs/>
              </w:rPr>
            </w:pPr>
            <w:r>
              <w:rPr>
                <w:rFonts w:cstheme="minorHAnsi"/>
                <w:b/>
                <w:bCs/>
                <w:sz w:val="24"/>
                <w:szCs w:val="24"/>
              </w:rPr>
              <w:t>BEŞİR DESTEK KART</w:t>
            </w:r>
          </w:p>
          <w:p w:rsidR="00132A6C" w:rsidRPr="007F0C5E" w:rsidRDefault="00132A6C" w:rsidP="00EE54CC">
            <w:pPr>
              <w:spacing w:before="120"/>
              <w:jc w:val="center"/>
            </w:pPr>
          </w:p>
        </w:tc>
        <w:tc>
          <w:tcPr>
            <w:tcW w:w="2976" w:type="dxa"/>
          </w:tcPr>
          <w:p w:rsidR="00132A6C" w:rsidRPr="002E501A" w:rsidRDefault="00132A6C" w:rsidP="00EE54CC">
            <w:pPr>
              <w:jc w:val="center"/>
              <w:rPr>
                <w:rFonts w:cstheme="minorHAnsi"/>
                <w:b/>
                <w:bCs/>
                <w:sz w:val="24"/>
                <w:szCs w:val="24"/>
              </w:rPr>
            </w:pPr>
            <w:r>
              <w:rPr>
                <w:rFonts w:cstheme="minorHAnsi"/>
                <w:b/>
                <w:bCs/>
                <w:sz w:val="24"/>
                <w:szCs w:val="24"/>
              </w:rPr>
              <w:t>BEŞİR DESTEK KART</w:t>
            </w:r>
          </w:p>
          <w:p w:rsidR="00132A6C" w:rsidRPr="00B76C82" w:rsidRDefault="00132A6C" w:rsidP="00EE54CC">
            <w:pPr>
              <w:jc w:val="center"/>
              <w:rPr>
                <w:rFonts w:cstheme="minorHAnsi"/>
                <w:b/>
                <w:bCs/>
                <w:sz w:val="24"/>
                <w:szCs w:val="24"/>
              </w:rPr>
            </w:pPr>
            <w:r w:rsidRPr="002E501A">
              <w:rPr>
                <w:rFonts w:cstheme="minorHAnsi"/>
                <w:b/>
                <w:bCs/>
                <w:sz w:val="24"/>
                <w:szCs w:val="24"/>
              </w:rPr>
              <w:t>HİZMET ALIMI TEKNİK ŞARTNAMESİ</w:t>
            </w:r>
            <w:r>
              <w:rPr>
                <w:rFonts w:cstheme="minorHAnsi"/>
                <w:b/>
                <w:bCs/>
                <w:sz w:val="24"/>
                <w:szCs w:val="24"/>
              </w:rPr>
              <w:t xml:space="preserve"> HUSUSLAR</w:t>
            </w:r>
          </w:p>
          <w:p w:rsidR="00132A6C" w:rsidRDefault="00132A6C" w:rsidP="00EE54CC">
            <w:pPr>
              <w:spacing w:before="120"/>
              <w:jc w:val="center"/>
              <w:rPr>
                <w:bCs/>
                <w:iCs/>
                <w:sz w:val="16"/>
                <w:szCs w:val="16"/>
              </w:rPr>
            </w:pPr>
          </w:p>
        </w:tc>
        <w:tc>
          <w:tcPr>
            <w:tcW w:w="1134" w:type="dxa"/>
          </w:tcPr>
          <w:p w:rsidR="00132A6C" w:rsidRPr="003E1FCE" w:rsidRDefault="00132A6C" w:rsidP="00EE54CC">
            <w:pPr>
              <w:rPr>
                <w:b/>
              </w:rPr>
            </w:pPr>
          </w:p>
        </w:tc>
      </w:tr>
    </w:tbl>
    <w:p w:rsidR="00132A6C" w:rsidRDefault="00132A6C" w:rsidP="00132A6C"/>
    <w:p w:rsidR="00132A6C" w:rsidRDefault="00132A6C" w:rsidP="00132A6C">
      <w:pPr>
        <w:jc w:val="both"/>
        <w:rPr>
          <w:b/>
        </w:rPr>
      </w:pPr>
      <w:r>
        <w:rPr>
          <w:b/>
        </w:rPr>
        <w:t xml:space="preserve">            Yukarıdaki teknik şartnameye istinaden ıskonto teklifimiz yukarıdaki gibidir. Iskonto 06</w:t>
      </w:r>
      <w:bookmarkStart w:id="0" w:name="_GoBack"/>
      <w:bookmarkEnd w:id="0"/>
      <w:r>
        <w:rPr>
          <w:b/>
        </w:rPr>
        <w:t>.02.2026 tarihine kadar geçerlidir.</w:t>
      </w:r>
    </w:p>
    <w:p w:rsidR="00132A6C" w:rsidRDefault="00132A6C" w:rsidP="00132A6C">
      <w:r>
        <w:rPr>
          <w:b/>
        </w:rPr>
        <w:t>TARİH: …/.…/2025                                                                                                                  Firma/ İmza Kaşe</w:t>
      </w:r>
    </w:p>
    <w:p w:rsidR="00132A6C" w:rsidRDefault="00132A6C" w:rsidP="00132A6C"/>
    <w:p w:rsidR="00132A6C" w:rsidRDefault="00132A6C" w:rsidP="00132A6C"/>
    <w:p w:rsidR="00132A6C" w:rsidRDefault="00132A6C" w:rsidP="00132A6C"/>
    <w:p w:rsidR="00132A6C" w:rsidRDefault="00132A6C" w:rsidP="00132A6C"/>
    <w:p w:rsidR="00132A6C" w:rsidRDefault="00132A6C" w:rsidP="00132A6C"/>
    <w:p w:rsidR="00132A6C" w:rsidRDefault="00132A6C" w:rsidP="00132A6C"/>
    <w:p w:rsidR="00132A6C" w:rsidRDefault="00132A6C" w:rsidP="00132A6C"/>
    <w:p w:rsidR="00132A6C" w:rsidRDefault="00132A6C" w:rsidP="00132A6C"/>
    <w:p w:rsidR="00132A6C" w:rsidRDefault="00132A6C" w:rsidP="00132A6C"/>
    <w:p w:rsidR="00CB51B3" w:rsidRDefault="00CB51B3" w:rsidP="00132A6C"/>
    <w:p w:rsidR="00CB51B3" w:rsidRDefault="00CB51B3" w:rsidP="00132A6C"/>
    <w:p w:rsidR="00CB51B3" w:rsidRDefault="00CB51B3" w:rsidP="00132A6C"/>
    <w:p w:rsidR="00CB51B3" w:rsidRDefault="00CB51B3" w:rsidP="00132A6C"/>
    <w:p w:rsidR="00132A6C" w:rsidRDefault="00132A6C" w:rsidP="00132A6C">
      <w:r>
        <w:rPr>
          <w:noProof/>
          <w:lang w:eastAsia="tr-TR"/>
        </w:rPr>
        <mc:AlternateContent>
          <mc:Choice Requires="wps">
            <w:drawing>
              <wp:anchor distT="0" distB="0" distL="114300" distR="114300" simplePos="0" relativeHeight="251660288" behindDoc="0" locked="0" layoutInCell="1" allowOverlap="1" wp14:anchorId="0077A0B6" wp14:editId="085D2297">
                <wp:simplePos x="0" y="0"/>
                <wp:positionH relativeFrom="column">
                  <wp:posOffset>-623570</wp:posOffset>
                </wp:positionH>
                <wp:positionV relativeFrom="paragraph">
                  <wp:posOffset>256540</wp:posOffset>
                </wp:positionV>
                <wp:extent cx="7210425" cy="1905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104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D783C" id="_x0000_t32" coordsize="21600,21600" o:spt="32" o:oned="t" path="m,l21600,21600e" filled="f">
                <v:path arrowok="t" fillok="f" o:connecttype="none"/>
                <o:lock v:ext="edit" shapetype="t"/>
              </v:shapetype>
              <v:shape id="AutoShape 2" o:spid="_x0000_s1026" type="#_x0000_t32" style="position:absolute;margin-left:-49.1pt;margin-top:20.2pt;width:567.7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IIJwIAAEkEAAAOAAAAZHJzL2Uyb0RvYy54bWysVE2P2jAQvVfqf7B8hyQ0s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"/>
            </w:pict>
          </mc:Fallback>
        </mc:AlternateContent>
      </w:r>
    </w:p>
    <w:p w:rsidR="00C57C40" w:rsidRDefault="00132A6C" w:rsidP="00CB51B3">
      <w:pPr>
        <w:jc w:val="center"/>
      </w:pPr>
      <w:r>
        <w:rPr>
          <w:rFonts w:ascii="Trebuchet MS" w:hAnsi="Trebuchet MS"/>
          <w:color w:val="222222"/>
          <w:shd w:val="clear" w:color="auto" w:fill="FFFFFF"/>
        </w:rPr>
        <w:t xml:space="preserve">Yenişehir Mah. Osmanlı Bulvarı Ayport Sitesi A Blok B Giriş İç Kapı: 3 Pendik – İstanbul </w:t>
      </w:r>
      <w:r>
        <w:t>Tel: 02163754042 Fax:3543043</w:t>
      </w:r>
      <w:r>
        <w:br/>
      </w:r>
      <w:hyperlink r:id="rId8" w:history="1">
        <w:r w:rsidRPr="008F049C">
          <w:rPr>
            <w:rStyle w:val="Kpr"/>
          </w:rPr>
          <w:t>www.besir.org.tr</w:t>
        </w:r>
      </w:hyperlink>
      <w:r w:rsidR="00CB51B3">
        <w:t xml:space="preserve">    </w:t>
      </w:r>
    </w:p>
    <w:sectPr w:rsidR="00C57C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26D" w:rsidRDefault="0062326D" w:rsidP="00C57C40">
      <w:pPr>
        <w:spacing w:after="0" w:line="240" w:lineRule="auto"/>
      </w:pPr>
      <w:r>
        <w:separator/>
      </w:r>
    </w:p>
  </w:endnote>
  <w:endnote w:type="continuationSeparator" w:id="0">
    <w:p w:rsidR="0062326D" w:rsidRDefault="0062326D" w:rsidP="00C5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26D" w:rsidRDefault="0062326D" w:rsidP="00C57C40">
      <w:pPr>
        <w:spacing w:after="0" w:line="240" w:lineRule="auto"/>
      </w:pPr>
      <w:r>
        <w:separator/>
      </w:r>
    </w:p>
  </w:footnote>
  <w:footnote w:type="continuationSeparator" w:id="0">
    <w:p w:rsidR="0062326D" w:rsidRDefault="0062326D" w:rsidP="00C57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4165D"/>
    <w:multiLevelType w:val="hybridMultilevel"/>
    <w:tmpl w:val="44EEBC00"/>
    <w:lvl w:ilvl="0" w:tplc="28F82B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A7"/>
    <w:rsid w:val="0002428B"/>
    <w:rsid w:val="00091CF0"/>
    <w:rsid w:val="000A1976"/>
    <w:rsid w:val="00132A6C"/>
    <w:rsid w:val="00194044"/>
    <w:rsid w:val="001C1D57"/>
    <w:rsid w:val="001C540A"/>
    <w:rsid w:val="002B167C"/>
    <w:rsid w:val="00354F28"/>
    <w:rsid w:val="005F453F"/>
    <w:rsid w:val="0062326D"/>
    <w:rsid w:val="006B2BA7"/>
    <w:rsid w:val="007849DA"/>
    <w:rsid w:val="00811077"/>
    <w:rsid w:val="008D23A3"/>
    <w:rsid w:val="009428A7"/>
    <w:rsid w:val="00C57C40"/>
    <w:rsid w:val="00C82396"/>
    <w:rsid w:val="00CB51B3"/>
    <w:rsid w:val="00DE003D"/>
    <w:rsid w:val="00E369D2"/>
    <w:rsid w:val="00EA18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1B38"/>
  <w15:chartTrackingRefBased/>
  <w15:docId w15:val="{A8B71482-03AC-4B88-BB94-CE41B7FB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7C4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7C40"/>
  </w:style>
  <w:style w:type="paragraph" w:styleId="AltBilgi">
    <w:name w:val="footer"/>
    <w:basedOn w:val="Normal"/>
    <w:link w:val="AltBilgiChar"/>
    <w:uiPriority w:val="99"/>
    <w:unhideWhenUsed/>
    <w:rsid w:val="00C57C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7C40"/>
  </w:style>
  <w:style w:type="paragraph" w:styleId="ListeParagraf">
    <w:name w:val="List Paragraph"/>
    <w:basedOn w:val="Normal"/>
    <w:uiPriority w:val="34"/>
    <w:qFormat/>
    <w:rsid w:val="002B167C"/>
    <w:pPr>
      <w:ind w:left="720"/>
      <w:contextualSpacing/>
    </w:pPr>
  </w:style>
  <w:style w:type="character" w:styleId="AklamaBavurusu">
    <w:name w:val="annotation reference"/>
    <w:basedOn w:val="VarsaylanParagrafYazTipi"/>
    <w:uiPriority w:val="99"/>
    <w:semiHidden/>
    <w:unhideWhenUsed/>
    <w:rsid w:val="00C82396"/>
    <w:rPr>
      <w:sz w:val="16"/>
      <w:szCs w:val="16"/>
    </w:rPr>
  </w:style>
  <w:style w:type="character" w:styleId="Kpr">
    <w:name w:val="Hyperlink"/>
    <w:basedOn w:val="VarsaylanParagrafYazTipi"/>
    <w:uiPriority w:val="99"/>
    <w:unhideWhenUsed/>
    <w:rsid w:val="00C82396"/>
    <w:rPr>
      <w:color w:val="0563C1" w:themeColor="hyperlink"/>
      <w:u w:val="single"/>
    </w:rPr>
  </w:style>
  <w:style w:type="table" w:styleId="TabloKlavuzu">
    <w:name w:val="Table Grid"/>
    <w:basedOn w:val="NormalTablo"/>
    <w:uiPriority w:val="59"/>
    <w:rsid w:val="00132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irdernegi.org.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665</Words>
  <Characters>3792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Aydoğan Murat</dc:creator>
  <cp:keywords/>
  <dc:description/>
  <cp:lastModifiedBy>Aydoğan Murat</cp:lastModifiedBy>
  <cp:revision>9</cp:revision>
  <dcterms:created xsi:type="dcterms:W3CDTF">2025-02-04T06:43:00Z</dcterms:created>
  <dcterms:modified xsi:type="dcterms:W3CDTF">2025-02-05T15:20:00Z</dcterms:modified>
</cp:coreProperties>
</file>